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A7CEFC" w14:textId="77777777" w:rsidR="00C437C0" w:rsidRPr="00C437C0" w:rsidRDefault="00C437C0" w:rsidP="00C437C0">
      <w:pPr>
        <w:spacing w:after="60" w:line="240" w:lineRule="auto"/>
        <w:jc w:val="center"/>
        <w:rPr>
          <w:rFonts w:ascii="Times New Roman" w:eastAsia="Times New Roman" w:hAnsi="Times New Roman" w:cs="Times New Roman"/>
          <w:sz w:val="24"/>
          <w:szCs w:val="24"/>
        </w:rPr>
      </w:pPr>
      <w:r w:rsidRPr="007B3EDD">
        <w:rPr>
          <w:rFonts w:ascii="Times New Roman" w:eastAsia="Times New Roman" w:hAnsi="Times New Roman" w:cs="Times New Roman"/>
          <w:i/>
          <w:iCs/>
          <w:color w:val="000000"/>
          <w:sz w:val="52"/>
          <w:szCs w:val="52"/>
        </w:rPr>
        <w:t>Annihilation</w:t>
      </w:r>
      <w:r w:rsidRPr="00C437C0">
        <w:rPr>
          <w:rFonts w:ascii="Times New Roman" w:eastAsia="Times New Roman" w:hAnsi="Times New Roman" w:cs="Times New Roman"/>
          <w:color w:val="000000"/>
          <w:sz w:val="52"/>
          <w:szCs w:val="52"/>
        </w:rPr>
        <w:t xml:space="preserve"> Annotated Bibliography </w:t>
      </w:r>
    </w:p>
    <w:p w14:paraId="26E14952" w14:textId="77777777" w:rsidR="00D04035" w:rsidRDefault="00D04035" w:rsidP="00C437C0">
      <w:pPr>
        <w:spacing w:after="0" w:line="480" w:lineRule="auto"/>
        <w:rPr>
          <w:rFonts w:ascii="Times New Roman" w:eastAsia="Times New Roman" w:hAnsi="Times New Roman" w:cs="Times New Roman"/>
          <w:color w:val="666666"/>
          <w:sz w:val="30"/>
          <w:szCs w:val="30"/>
        </w:rPr>
      </w:pPr>
    </w:p>
    <w:p w14:paraId="7C58867C" w14:textId="1E0AFEE5"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color w:val="000000"/>
          <w:sz w:val="24"/>
          <w:szCs w:val="24"/>
        </w:rPr>
        <w:t xml:space="preserve">Question: What is the underlying theme of the movie </w:t>
      </w:r>
      <w:r w:rsidRPr="00C437C0">
        <w:rPr>
          <w:rFonts w:ascii="Times New Roman" w:eastAsia="Times New Roman" w:hAnsi="Times New Roman" w:cs="Times New Roman"/>
          <w:i/>
          <w:iCs/>
          <w:color w:val="000000"/>
          <w:sz w:val="24"/>
          <w:szCs w:val="24"/>
        </w:rPr>
        <w:t>Annihilation</w:t>
      </w:r>
      <w:r w:rsidRPr="00C437C0">
        <w:rPr>
          <w:rFonts w:ascii="Times New Roman" w:eastAsia="Times New Roman" w:hAnsi="Times New Roman" w:cs="Times New Roman"/>
          <w:color w:val="000000"/>
          <w:sz w:val="24"/>
          <w:szCs w:val="24"/>
        </w:rPr>
        <w:t>, by Alex Garland?</w:t>
      </w:r>
    </w:p>
    <w:p w14:paraId="2E794FCB" w14:textId="01955765" w:rsidR="00C437C0" w:rsidRDefault="00C437C0" w:rsidP="00C437C0">
      <w:pPr>
        <w:spacing w:after="0" w:line="480" w:lineRule="auto"/>
        <w:rPr>
          <w:rFonts w:ascii="Times New Roman" w:eastAsia="Times New Roman" w:hAnsi="Times New Roman" w:cs="Times New Roman"/>
          <w:b/>
          <w:bCs/>
          <w:color w:val="000000"/>
          <w:sz w:val="24"/>
          <w:szCs w:val="24"/>
        </w:rPr>
      </w:pPr>
      <w:r w:rsidRPr="00C437C0">
        <w:rPr>
          <w:rFonts w:ascii="Times New Roman" w:eastAsia="Times New Roman" w:hAnsi="Times New Roman" w:cs="Times New Roman"/>
          <w:b/>
          <w:bCs/>
          <w:color w:val="000000"/>
          <w:sz w:val="24"/>
          <w:szCs w:val="24"/>
        </w:rPr>
        <w:t xml:space="preserve">Thesis: The main theme of the movie </w:t>
      </w:r>
      <w:r w:rsidRPr="00C437C0">
        <w:rPr>
          <w:rFonts w:ascii="Times New Roman" w:eastAsia="Times New Roman" w:hAnsi="Times New Roman" w:cs="Times New Roman"/>
          <w:b/>
          <w:bCs/>
          <w:i/>
          <w:iCs/>
          <w:color w:val="000000"/>
          <w:sz w:val="24"/>
          <w:szCs w:val="24"/>
        </w:rPr>
        <w:t>Annihilation</w:t>
      </w:r>
      <w:r w:rsidRPr="00C437C0">
        <w:rPr>
          <w:rFonts w:ascii="Times New Roman" w:eastAsia="Times New Roman" w:hAnsi="Times New Roman" w:cs="Times New Roman"/>
          <w:b/>
          <w:bCs/>
          <w:color w:val="000000"/>
          <w:sz w:val="24"/>
          <w:szCs w:val="24"/>
        </w:rPr>
        <w:t>, by Alex Garland, is the human tendency towards self-destruction.</w:t>
      </w:r>
    </w:p>
    <w:p w14:paraId="59465F42" w14:textId="77777777" w:rsidR="00C437C0" w:rsidRPr="00C437C0" w:rsidRDefault="00C437C0" w:rsidP="00C437C0">
      <w:pPr>
        <w:spacing w:after="0" w:line="480" w:lineRule="auto"/>
        <w:rPr>
          <w:rFonts w:ascii="Times New Roman" w:eastAsia="Times New Roman" w:hAnsi="Times New Roman" w:cs="Times New Roman"/>
          <w:b/>
          <w:bCs/>
          <w:color w:val="000000"/>
          <w:sz w:val="24"/>
          <w:szCs w:val="24"/>
        </w:rPr>
      </w:pPr>
    </w:p>
    <w:p w14:paraId="1D647142" w14:textId="77777777"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color w:val="000000"/>
          <w:sz w:val="24"/>
          <w:szCs w:val="24"/>
        </w:rPr>
        <w:t>Source 1: </w:t>
      </w:r>
    </w:p>
    <w:p w14:paraId="3159A19B" w14:textId="3E639106"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b/>
          <w:bCs/>
          <w:color w:val="000000"/>
          <w:sz w:val="24"/>
          <w:szCs w:val="24"/>
        </w:rPr>
        <w:t xml:space="preserve">George, Joe. “The Philosophy of Self-Destruction in Alex Garland's </w:t>
      </w:r>
      <w:r w:rsidRPr="007B3EDD">
        <w:rPr>
          <w:rFonts w:ascii="Times New Roman" w:eastAsia="Times New Roman" w:hAnsi="Times New Roman" w:cs="Times New Roman"/>
          <w:b/>
          <w:bCs/>
          <w:i/>
          <w:iCs/>
          <w:color w:val="000000"/>
          <w:sz w:val="24"/>
          <w:szCs w:val="24"/>
        </w:rPr>
        <w:t>Annihilation</w:t>
      </w:r>
      <w:r w:rsidRPr="00C437C0">
        <w:rPr>
          <w:rFonts w:ascii="Times New Roman" w:eastAsia="Times New Roman" w:hAnsi="Times New Roman" w:cs="Times New Roman"/>
          <w:b/>
          <w:bCs/>
          <w:color w:val="000000"/>
          <w:sz w:val="24"/>
          <w:szCs w:val="24"/>
        </w:rPr>
        <w:t xml:space="preserve">.” </w:t>
      </w:r>
      <w:r w:rsidR="00D04035">
        <w:rPr>
          <w:rFonts w:ascii="Times New Roman" w:eastAsia="Times New Roman" w:hAnsi="Times New Roman" w:cs="Times New Roman"/>
          <w:b/>
          <w:bCs/>
          <w:color w:val="000000"/>
          <w:sz w:val="24"/>
          <w:szCs w:val="24"/>
        </w:rPr>
        <w:tab/>
      </w:r>
      <w:r w:rsidRPr="00D04035">
        <w:rPr>
          <w:rFonts w:ascii="Times New Roman" w:eastAsia="Times New Roman" w:hAnsi="Times New Roman" w:cs="Times New Roman"/>
          <w:b/>
          <w:bCs/>
          <w:i/>
          <w:iCs/>
          <w:color w:val="000000"/>
          <w:sz w:val="24"/>
          <w:szCs w:val="24"/>
        </w:rPr>
        <w:t>Tor.com</w:t>
      </w:r>
      <w:r w:rsidRPr="00C437C0">
        <w:rPr>
          <w:rFonts w:ascii="Times New Roman" w:eastAsia="Times New Roman" w:hAnsi="Times New Roman" w:cs="Times New Roman"/>
          <w:b/>
          <w:bCs/>
          <w:color w:val="000000"/>
          <w:sz w:val="24"/>
          <w:szCs w:val="24"/>
        </w:rPr>
        <w:t>, 3 July 2018</w:t>
      </w:r>
      <w:r w:rsidR="00D04035">
        <w:rPr>
          <w:rFonts w:ascii="Times New Roman" w:eastAsia="Times New Roman" w:hAnsi="Times New Roman" w:cs="Times New Roman"/>
          <w:b/>
          <w:bCs/>
          <w:color w:val="000000"/>
          <w:sz w:val="24"/>
          <w:szCs w:val="24"/>
        </w:rPr>
        <w:t>.</w:t>
      </w:r>
    </w:p>
    <w:p w14:paraId="5BB8981B" w14:textId="545C1270"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color w:val="000000"/>
          <w:sz w:val="24"/>
          <w:szCs w:val="24"/>
        </w:rPr>
        <w:tab/>
        <w:t xml:space="preserve">This source is an online article published on Tor.com and discusses the theme of self-destruction in the movie Annihilation. The source discusses two different ideals surrounding self-destruction and uses these “readings” as ways of looking at certain scenes of the movie and how they fit into the overall theme of self-destruction. The source closes with reconsidering what the movie meant by self-destruction, and instead interpreting it as humans wanting to destroy their separateness and create something new with others. This source very much supports my thesis as it breaks down the ideas of self-destruction present in the </w:t>
      </w:r>
      <w:proofErr w:type="gramStart"/>
      <w:r w:rsidRPr="00C437C0">
        <w:rPr>
          <w:rFonts w:ascii="Times New Roman" w:eastAsia="Times New Roman" w:hAnsi="Times New Roman" w:cs="Times New Roman"/>
          <w:color w:val="000000"/>
          <w:sz w:val="24"/>
          <w:szCs w:val="24"/>
        </w:rPr>
        <w:t>movie, and</w:t>
      </w:r>
      <w:proofErr w:type="gramEnd"/>
      <w:r w:rsidRPr="00C437C0">
        <w:rPr>
          <w:rFonts w:ascii="Times New Roman" w:eastAsia="Times New Roman" w:hAnsi="Times New Roman" w:cs="Times New Roman"/>
          <w:color w:val="000000"/>
          <w:sz w:val="24"/>
          <w:szCs w:val="24"/>
        </w:rPr>
        <w:t xml:space="preserve"> shows how they relate to either the Romantic or postmodernist ideas of the self. It would have been helpful if the source included cross-references at the end, especially to help readers, me included, better understand the different philosophical sides to the idea of the self. Overall, I think this source does a fine job of explaining how these thoughts about the self are shown throughout the movie.</w:t>
      </w:r>
    </w:p>
    <w:p w14:paraId="4A172C04"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4208563B"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750932AB" w14:textId="77777777" w:rsidR="00D04035" w:rsidRDefault="00D04035" w:rsidP="00C437C0">
      <w:pPr>
        <w:spacing w:after="0" w:line="480" w:lineRule="auto"/>
        <w:rPr>
          <w:rFonts w:ascii="Times New Roman" w:eastAsia="Times New Roman" w:hAnsi="Times New Roman" w:cs="Times New Roman"/>
          <w:color w:val="000000"/>
          <w:sz w:val="24"/>
          <w:szCs w:val="24"/>
        </w:rPr>
      </w:pPr>
    </w:p>
    <w:p w14:paraId="53B02A29" w14:textId="78F1F321"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color w:val="000000"/>
          <w:sz w:val="24"/>
          <w:szCs w:val="24"/>
        </w:rPr>
        <w:lastRenderedPageBreak/>
        <w:t>Source 2: </w:t>
      </w:r>
    </w:p>
    <w:p w14:paraId="284E4562" w14:textId="12D988D8" w:rsidR="00C437C0" w:rsidRPr="00C437C0" w:rsidRDefault="00C437C0" w:rsidP="00C437C0">
      <w:pPr>
        <w:spacing w:after="0" w:line="480" w:lineRule="auto"/>
        <w:rPr>
          <w:rFonts w:ascii="Times New Roman" w:eastAsia="Times New Roman" w:hAnsi="Times New Roman" w:cs="Times New Roman"/>
          <w:sz w:val="24"/>
          <w:szCs w:val="24"/>
        </w:rPr>
      </w:pPr>
      <w:proofErr w:type="spellStart"/>
      <w:r w:rsidRPr="00C437C0">
        <w:rPr>
          <w:rFonts w:ascii="Times New Roman" w:eastAsia="Times New Roman" w:hAnsi="Times New Roman" w:cs="Times New Roman"/>
          <w:b/>
          <w:bCs/>
          <w:color w:val="000000"/>
          <w:sz w:val="24"/>
          <w:szCs w:val="24"/>
        </w:rPr>
        <w:t>Bastién</w:t>
      </w:r>
      <w:proofErr w:type="spellEnd"/>
      <w:r w:rsidRPr="00C437C0">
        <w:rPr>
          <w:rFonts w:ascii="Times New Roman" w:eastAsia="Times New Roman" w:hAnsi="Times New Roman" w:cs="Times New Roman"/>
          <w:b/>
          <w:bCs/>
          <w:color w:val="000000"/>
          <w:sz w:val="24"/>
          <w:szCs w:val="24"/>
        </w:rPr>
        <w:t xml:space="preserve">, Angelica Jade. “How </w:t>
      </w:r>
      <w:r w:rsidRPr="007B3EDD">
        <w:rPr>
          <w:rFonts w:ascii="Times New Roman" w:eastAsia="Times New Roman" w:hAnsi="Times New Roman" w:cs="Times New Roman"/>
          <w:b/>
          <w:bCs/>
          <w:i/>
          <w:iCs/>
          <w:color w:val="000000"/>
          <w:sz w:val="24"/>
          <w:szCs w:val="24"/>
        </w:rPr>
        <w:t>Annihilation</w:t>
      </w:r>
      <w:r w:rsidRPr="00C437C0">
        <w:rPr>
          <w:rFonts w:ascii="Times New Roman" w:eastAsia="Times New Roman" w:hAnsi="Times New Roman" w:cs="Times New Roman"/>
          <w:b/>
          <w:bCs/>
          <w:color w:val="000000"/>
          <w:sz w:val="24"/>
          <w:szCs w:val="24"/>
        </w:rPr>
        <w:t xml:space="preserve"> Nails the Complex Reality of Depression.” </w:t>
      </w:r>
      <w:r w:rsidR="00D04035">
        <w:rPr>
          <w:rFonts w:ascii="Times New Roman" w:eastAsia="Times New Roman" w:hAnsi="Times New Roman" w:cs="Times New Roman"/>
          <w:b/>
          <w:bCs/>
          <w:color w:val="000000"/>
          <w:sz w:val="24"/>
          <w:szCs w:val="24"/>
        </w:rPr>
        <w:tab/>
      </w:r>
      <w:r w:rsidRPr="00D04035">
        <w:rPr>
          <w:rFonts w:ascii="Times New Roman" w:eastAsia="Times New Roman" w:hAnsi="Times New Roman" w:cs="Times New Roman"/>
          <w:b/>
          <w:bCs/>
          <w:i/>
          <w:iCs/>
          <w:color w:val="000000"/>
          <w:sz w:val="24"/>
          <w:szCs w:val="24"/>
        </w:rPr>
        <w:t>Vulture</w:t>
      </w:r>
      <w:r w:rsidRPr="00C437C0">
        <w:rPr>
          <w:rFonts w:ascii="Times New Roman" w:eastAsia="Times New Roman" w:hAnsi="Times New Roman" w:cs="Times New Roman"/>
          <w:b/>
          <w:bCs/>
          <w:color w:val="000000"/>
          <w:sz w:val="24"/>
          <w:szCs w:val="24"/>
        </w:rPr>
        <w:t>, Vulture, 2 Mar. 2018</w:t>
      </w:r>
      <w:r w:rsidR="00D04035">
        <w:rPr>
          <w:rFonts w:ascii="Times New Roman" w:eastAsia="Times New Roman" w:hAnsi="Times New Roman" w:cs="Times New Roman"/>
          <w:b/>
          <w:bCs/>
          <w:color w:val="000000"/>
          <w:sz w:val="24"/>
          <w:szCs w:val="24"/>
        </w:rPr>
        <w:t>.</w:t>
      </w:r>
    </w:p>
    <w:p w14:paraId="6E61D1B4" w14:textId="28154328" w:rsidR="00C437C0" w:rsidRPr="00C437C0" w:rsidRDefault="00C437C0" w:rsidP="00C437C0">
      <w:pPr>
        <w:spacing w:after="0" w:line="480" w:lineRule="auto"/>
        <w:ind w:firstLine="720"/>
        <w:rPr>
          <w:rFonts w:ascii="Times New Roman" w:eastAsia="Times New Roman" w:hAnsi="Times New Roman" w:cs="Times New Roman"/>
          <w:sz w:val="24"/>
          <w:szCs w:val="24"/>
        </w:rPr>
      </w:pPr>
      <w:r w:rsidRPr="00C437C0">
        <w:rPr>
          <w:rFonts w:ascii="Times New Roman" w:eastAsia="Times New Roman" w:hAnsi="Times New Roman" w:cs="Times New Roman"/>
          <w:color w:val="000000"/>
          <w:sz w:val="24"/>
          <w:szCs w:val="24"/>
        </w:rPr>
        <w:t xml:space="preserve">This source is an online article on Vulture which details the themes of depression and self-destruction in the movie Annihilation. For the length of the source, the author relates the scenes which most strongly resemble these themes to her struggle with the same things. She continues by detailing how almost </w:t>
      </w:r>
      <w:proofErr w:type="gramStart"/>
      <w:r w:rsidRPr="00C437C0">
        <w:rPr>
          <w:rFonts w:ascii="Times New Roman" w:eastAsia="Times New Roman" w:hAnsi="Times New Roman" w:cs="Times New Roman"/>
          <w:color w:val="000000"/>
          <w:sz w:val="24"/>
          <w:szCs w:val="24"/>
        </w:rPr>
        <w:t>all of</w:t>
      </w:r>
      <w:proofErr w:type="gramEnd"/>
      <w:r w:rsidRPr="00C437C0">
        <w:rPr>
          <w:rFonts w:ascii="Times New Roman" w:eastAsia="Times New Roman" w:hAnsi="Times New Roman" w:cs="Times New Roman"/>
          <w:color w:val="000000"/>
          <w:sz w:val="24"/>
          <w:szCs w:val="24"/>
        </w:rPr>
        <w:t xml:space="preserve"> the character's deaths are self-destructive, but instead, end with them simply becoming something nonhuman. At the end of the source, the author compares the changes she's gone through with her depression to the final scene of the movie, where only a part of Lena escapes Area X. I believe this source is useful as it adds the author's own life into the self-destructive nature the movie characters exhibit, adding a human element to the discussion of the themes of depression and self-destruction present in the movie. It fully embraces that the main theme of the movie is the human tendency towards self-destruction.</w:t>
      </w:r>
    </w:p>
    <w:p w14:paraId="552E17C1"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400BA830"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28D9C954"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08207200"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35369FE4"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2EB4A3DA"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5E391CB4"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6C6D7491"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17C054BC"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2FECA4EF" w14:textId="77777777" w:rsidR="00D04035" w:rsidRDefault="00D04035" w:rsidP="00C437C0">
      <w:pPr>
        <w:spacing w:after="0" w:line="480" w:lineRule="auto"/>
        <w:rPr>
          <w:rFonts w:ascii="Times New Roman" w:eastAsia="Times New Roman" w:hAnsi="Times New Roman" w:cs="Times New Roman"/>
          <w:color w:val="000000"/>
          <w:sz w:val="24"/>
          <w:szCs w:val="24"/>
        </w:rPr>
      </w:pPr>
    </w:p>
    <w:p w14:paraId="39B6CBD8" w14:textId="7CE9C9B8"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color w:val="000000"/>
          <w:sz w:val="24"/>
          <w:szCs w:val="24"/>
        </w:rPr>
        <w:lastRenderedPageBreak/>
        <w:t>Source 3: </w:t>
      </w:r>
    </w:p>
    <w:p w14:paraId="34B6F536" w14:textId="1C86113B"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b/>
          <w:bCs/>
          <w:color w:val="000000"/>
          <w:sz w:val="24"/>
          <w:szCs w:val="24"/>
        </w:rPr>
        <w:t>“</w:t>
      </w:r>
      <w:r w:rsidRPr="007B3EDD">
        <w:rPr>
          <w:rFonts w:ascii="Times New Roman" w:eastAsia="Times New Roman" w:hAnsi="Times New Roman" w:cs="Times New Roman"/>
          <w:b/>
          <w:bCs/>
          <w:i/>
          <w:iCs/>
          <w:color w:val="000000"/>
          <w:sz w:val="24"/>
          <w:szCs w:val="24"/>
        </w:rPr>
        <w:t>Annihilation</w:t>
      </w:r>
      <w:r w:rsidRPr="00C437C0">
        <w:rPr>
          <w:rFonts w:ascii="Times New Roman" w:eastAsia="Times New Roman" w:hAnsi="Times New Roman" w:cs="Times New Roman"/>
          <w:b/>
          <w:bCs/>
          <w:color w:val="000000"/>
          <w:sz w:val="24"/>
          <w:szCs w:val="24"/>
        </w:rPr>
        <w:t xml:space="preserve"> and Decoding Metaphor.” YouTube, Folding Ideas</w:t>
      </w:r>
      <w:r w:rsidR="00D04035">
        <w:rPr>
          <w:rFonts w:ascii="Times New Roman" w:eastAsia="Times New Roman" w:hAnsi="Times New Roman" w:cs="Times New Roman"/>
          <w:b/>
          <w:bCs/>
          <w:color w:val="000000"/>
          <w:sz w:val="24"/>
          <w:szCs w:val="24"/>
        </w:rPr>
        <w:t>, 2019.</w:t>
      </w:r>
    </w:p>
    <w:p w14:paraId="4D4F77F6" w14:textId="7903F685"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b/>
          <w:bCs/>
          <w:color w:val="000000"/>
          <w:sz w:val="24"/>
          <w:szCs w:val="24"/>
        </w:rPr>
        <w:tab/>
      </w:r>
      <w:r w:rsidRPr="00C437C0">
        <w:rPr>
          <w:rFonts w:ascii="Times New Roman" w:eastAsia="Times New Roman" w:hAnsi="Times New Roman" w:cs="Times New Roman"/>
          <w:color w:val="000000"/>
          <w:sz w:val="24"/>
          <w:szCs w:val="24"/>
        </w:rPr>
        <w:t>This source is a YouTube video critiquing how other videos discussing the movie miss the underlying themes of self-destruction present throughout it. The creator makes it clear that the movie’s main character had no innocence to lose like other heroes of movies, and was changed, but was still her at the end. He continues to detail how each character dealt with their self-destructive reasons for heading into Area X, most of them dying through accepting change. This source did not seem useful for the first half as it only talked about how most other videos on the subject missed a large chunk of the meaning behind the movie and did not dive much into the meaning itself. Once the writer began to sink his teeth into the actual meaning, the source quickly supported my thesis, showing how self-destruction is indeed one of the largest themes present in Annihilation.</w:t>
      </w:r>
    </w:p>
    <w:p w14:paraId="5AC18D7D"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003419A0"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2D1D1B2B"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57B38496"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1906B170"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7C07F773"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00325A00"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48C20817"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3698F088"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3A3DD7EF" w14:textId="77777777" w:rsidR="00C437C0" w:rsidRDefault="00C437C0" w:rsidP="00C437C0">
      <w:pPr>
        <w:spacing w:after="0" w:line="480" w:lineRule="auto"/>
        <w:rPr>
          <w:rFonts w:ascii="Times New Roman" w:eastAsia="Times New Roman" w:hAnsi="Times New Roman" w:cs="Times New Roman"/>
          <w:color w:val="000000"/>
          <w:sz w:val="24"/>
          <w:szCs w:val="24"/>
        </w:rPr>
      </w:pPr>
    </w:p>
    <w:p w14:paraId="671ECF5C" w14:textId="77777777" w:rsidR="00D04035" w:rsidRDefault="00D04035" w:rsidP="00C437C0">
      <w:pPr>
        <w:spacing w:after="0" w:line="480" w:lineRule="auto"/>
        <w:rPr>
          <w:rFonts w:ascii="Times New Roman" w:eastAsia="Times New Roman" w:hAnsi="Times New Roman" w:cs="Times New Roman"/>
          <w:color w:val="000000"/>
          <w:sz w:val="24"/>
          <w:szCs w:val="24"/>
        </w:rPr>
      </w:pPr>
    </w:p>
    <w:p w14:paraId="7CBA0276" w14:textId="24803FDD"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color w:val="000000"/>
          <w:sz w:val="24"/>
          <w:szCs w:val="24"/>
        </w:rPr>
        <w:lastRenderedPageBreak/>
        <w:t>Source 4:</w:t>
      </w:r>
    </w:p>
    <w:p w14:paraId="06FD70DE" w14:textId="765E58EA"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b/>
          <w:bCs/>
          <w:color w:val="000000"/>
          <w:sz w:val="24"/>
          <w:szCs w:val="24"/>
        </w:rPr>
        <w:t>Reed, Tyler. “</w:t>
      </w:r>
      <w:r w:rsidRPr="007B3EDD">
        <w:rPr>
          <w:rFonts w:ascii="Times New Roman" w:eastAsia="Times New Roman" w:hAnsi="Times New Roman" w:cs="Times New Roman"/>
          <w:b/>
          <w:bCs/>
          <w:i/>
          <w:iCs/>
          <w:color w:val="000000"/>
          <w:sz w:val="24"/>
          <w:szCs w:val="24"/>
        </w:rPr>
        <w:t>Annihilation</w:t>
      </w:r>
      <w:r w:rsidRPr="00C437C0">
        <w:rPr>
          <w:rFonts w:ascii="Times New Roman" w:eastAsia="Times New Roman" w:hAnsi="Times New Roman" w:cs="Times New Roman"/>
          <w:b/>
          <w:bCs/>
          <w:color w:val="000000"/>
          <w:sz w:val="24"/>
          <w:szCs w:val="24"/>
        </w:rPr>
        <w:t>: The Virtue of Self Destruction.” Istoria, Istoria, 31 Mar. 2019</w:t>
      </w:r>
      <w:r w:rsidR="00D04035">
        <w:rPr>
          <w:rFonts w:ascii="Times New Roman" w:eastAsia="Times New Roman" w:hAnsi="Times New Roman" w:cs="Times New Roman"/>
          <w:b/>
          <w:bCs/>
          <w:color w:val="000000"/>
          <w:sz w:val="24"/>
          <w:szCs w:val="24"/>
        </w:rPr>
        <w:t>.</w:t>
      </w:r>
    </w:p>
    <w:p w14:paraId="43DF9BD6" w14:textId="77777777" w:rsidR="00C437C0" w:rsidRPr="00C437C0" w:rsidRDefault="00C437C0" w:rsidP="00C437C0">
      <w:pPr>
        <w:spacing w:after="0" w:line="480" w:lineRule="auto"/>
        <w:ind w:firstLine="720"/>
        <w:rPr>
          <w:rFonts w:ascii="Times New Roman" w:eastAsia="Times New Roman" w:hAnsi="Times New Roman" w:cs="Times New Roman"/>
          <w:sz w:val="24"/>
          <w:szCs w:val="24"/>
        </w:rPr>
      </w:pPr>
      <w:r w:rsidRPr="00C437C0">
        <w:rPr>
          <w:rFonts w:ascii="Times New Roman" w:eastAsia="Times New Roman" w:hAnsi="Times New Roman" w:cs="Times New Roman"/>
          <w:color w:val="0E101A"/>
          <w:sz w:val="24"/>
          <w:szCs w:val="24"/>
        </w:rPr>
        <w:t xml:space="preserve">This short article, published on Istoria, is very detailed in its summary of the movie, but not so much that it misses its own point about the themes of the movie. Once it explains the ending of the movie, it delves deeper into the themes of self-destruction in the movie, treating it as a healthy form, which can help people to grow out of dark pasts. I appreciate this way of interpreting the theme, as it gives new light to the motivations behind the main character's journey in and out of Area X. The article ends with comparing this theme present in </w:t>
      </w:r>
      <w:r w:rsidRPr="00C437C0">
        <w:rPr>
          <w:rFonts w:ascii="Times New Roman" w:eastAsia="Times New Roman" w:hAnsi="Times New Roman" w:cs="Times New Roman"/>
          <w:i/>
          <w:iCs/>
          <w:color w:val="0E101A"/>
          <w:sz w:val="24"/>
          <w:szCs w:val="24"/>
        </w:rPr>
        <w:t xml:space="preserve">Annihilation </w:t>
      </w:r>
      <w:r w:rsidRPr="00C437C0">
        <w:rPr>
          <w:rFonts w:ascii="Times New Roman" w:eastAsia="Times New Roman" w:hAnsi="Times New Roman" w:cs="Times New Roman"/>
          <w:color w:val="0E101A"/>
          <w:sz w:val="24"/>
          <w:szCs w:val="24"/>
        </w:rPr>
        <w:t>to a similar one in the Christian Religion. This source would make a great addition to my bibliography as it is simple in what it hopes to show, the positive versions of self-destruction that can occur and does it well.</w:t>
      </w:r>
    </w:p>
    <w:p w14:paraId="24400017" w14:textId="77777777" w:rsidR="00C437C0" w:rsidRDefault="00C437C0" w:rsidP="00C437C0">
      <w:pPr>
        <w:spacing w:after="240" w:line="480" w:lineRule="auto"/>
        <w:rPr>
          <w:rFonts w:ascii="Times New Roman" w:eastAsia="Times New Roman" w:hAnsi="Times New Roman" w:cs="Times New Roman"/>
          <w:sz w:val="24"/>
          <w:szCs w:val="24"/>
        </w:rPr>
      </w:pPr>
    </w:p>
    <w:p w14:paraId="109676B4" w14:textId="77777777" w:rsidR="00C437C0" w:rsidRDefault="00C437C0" w:rsidP="00C437C0">
      <w:pPr>
        <w:spacing w:after="240" w:line="480" w:lineRule="auto"/>
        <w:rPr>
          <w:rFonts w:ascii="Times New Roman" w:eastAsia="Times New Roman" w:hAnsi="Times New Roman" w:cs="Times New Roman"/>
          <w:sz w:val="24"/>
          <w:szCs w:val="24"/>
        </w:rPr>
      </w:pPr>
    </w:p>
    <w:p w14:paraId="0171778C" w14:textId="77777777" w:rsidR="00C437C0" w:rsidRDefault="00C437C0" w:rsidP="00C437C0">
      <w:pPr>
        <w:spacing w:after="240" w:line="480" w:lineRule="auto"/>
        <w:rPr>
          <w:rFonts w:ascii="Times New Roman" w:eastAsia="Times New Roman" w:hAnsi="Times New Roman" w:cs="Times New Roman"/>
          <w:sz w:val="24"/>
          <w:szCs w:val="24"/>
        </w:rPr>
      </w:pPr>
    </w:p>
    <w:p w14:paraId="7DE358C0" w14:textId="77777777" w:rsidR="00C437C0" w:rsidRDefault="00C437C0" w:rsidP="00C437C0">
      <w:pPr>
        <w:spacing w:after="240" w:line="480" w:lineRule="auto"/>
        <w:rPr>
          <w:rFonts w:ascii="Times New Roman" w:eastAsia="Times New Roman" w:hAnsi="Times New Roman" w:cs="Times New Roman"/>
          <w:color w:val="000000"/>
          <w:sz w:val="24"/>
          <w:szCs w:val="24"/>
        </w:rPr>
      </w:pPr>
    </w:p>
    <w:p w14:paraId="014B2B77" w14:textId="77777777" w:rsidR="00C437C0" w:rsidRDefault="00C437C0" w:rsidP="00C437C0">
      <w:pPr>
        <w:spacing w:after="240" w:line="480" w:lineRule="auto"/>
        <w:rPr>
          <w:rFonts w:ascii="Times New Roman" w:eastAsia="Times New Roman" w:hAnsi="Times New Roman" w:cs="Times New Roman"/>
          <w:color w:val="000000"/>
          <w:sz w:val="24"/>
          <w:szCs w:val="24"/>
        </w:rPr>
      </w:pPr>
    </w:p>
    <w:p w14:paraId="141C48F9" w14:textId="77777777" w:rsidR="00C437C0" w:rsidRDefault="00C437C0" w:rsidP="00C437C0">
      <w:pPr>
        <w:spacing w:after="240" w:line="480" w:lineRule="auto"/>
        <w:rPr>
          <w:rFonts w:ascii="Times New Roman" w:eastAsia="Times New Roman" w:hAnsi="Times New Roman" w:cs="Times New Roman"/>
          <w:color w:val="000000"/>
          <w:sz w:val="24"/>
          <w:szCs w:val="24"/>
        </w:rPr>
      </w:pPr>
    </w:p>
    <w:p w14:paraId="503AD2AE" w14:textId="77777777" w:rsidR="00C437C0" w:rsidRDefault="00C437C0" w:rsidP="00C437C0">
      <w:pPr>
        <w:spacing w:after="240" w:line="480" w:lineRule="auto"/>
        <w:rPr>
          <w:rFonts w:ascii="Times New Roman" w:eastAsia="Times New Roman" w:hAnsi="Times New Roman" w:cs="Times New Roman"/>
          <w:color w:val="000000"/>
          <w:sz w:val="24"/>
          <w:szCs w:val="24"/>
        </w:rPr>
      </w:pPr>
    </w:p>
    <w:p w14:paraId="592F38AB" w14:textId="77777777" w:rsidR="00C437C0" w:rsidRDefault="00C437C0" w:rsidP="00C437C0">
      <w:pPr>
        <w:spacing w:after="240" w:line="480" w:lineRule="auto"/>
        <w:rPr>
          <w:rFonts w:ascii="Times New Roman" w:eastAsia="Times New Roman" w:hAnsi="Times New Roman" w:cs="Times New Roman"/>
          <w:color w:val="000000"/>
          <w:sz w:val="24"/>
          <w:szCs w:val="24"/>
        </w:rPr>
      </w:pPr>
    </w:p>
    <w:p w14:paraId="1086482B" w14:textId="77777777" w:rsidR="00D04035" w:rsidRDefault="00D04035" w:rsidP="00C437C0">
      <w:pPr>
        <w:spacing w:after="240" w:line="480" w:lineRule="auto"/>
        <w:rPr>
          <w:rFonts w:ascii="Times New Roman" w:eastAsia="Times New Roman" w:hAnsi="Times New Roman" w:cs="Times New Roman"/>
          <w:color w:val="000000"/>
          <w:sz w:val="24"/>
          <w:szCs w:val="24"/>
        </w:rPr>
      </w:pPr>
    </w:p>
    <w:p w14:paraId="2A5357EF" w14:textId="2405E09A" w:rsidR="00C437C0" w:rsidRPr="00C437C0" w:rsidRDefault="00C437C0" w:rsidP="00C437C0">
      <w:pPr>
        <w:spacing w:after="24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color w:val="000000"/>
          <w:sz w:val="24"/>
          <w:szCs w:val="24"/>
        </w:rPr>
        <w:lastRenderedPageBreak/>
        <w:t>Source 5:</w:t>
      </w:r>
    </w:p>
    <w:p w14:paraId="5A61230C" w14:textId="0A8B5365"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b/>
          <w:bCs/>
          <w:color w:val="000000"/>
          <w:sz w:val="24"/>
          <w:szCs w:val="24"/>
        </w:rPr>
        <w:t>Roberts, Gareth. “</w:t>
      </w:r>
      <w:r w:rsidRPr="007B3EDD">
        <w:rPr>
          <w:rFonts w:ascii="Times New Roman" w:eastAsia="Times New Roman" w:hAnsi="Times New Roman" w:cs="Times New Roman"/>
          <w:b/>
          <w:bCs/>
          <w:i/>
          <w:iCs/>
          <w:color w:val="000000"/>
          <w:sz w:val="24"/>
          <w:szCs w:val="24"/>
        </w:rPr>
        <w:t>Annihilation</w:t>
      </w:r>
      <w:r w:rsidRPr="00C437C0">
        <w:rPr>
          <w:rFonts w:ascii="Times New Roman" w:eastAsia="Times New Roman" w:hAnsi="Times New Roman" w:cs="Times New Roman"/>
          <w:b/>
          <w:bCs/>
          <w:color w:val="000000"/>
          <w:sz w:val="24"/>
          <w:szCs w:val="24"/>
        </w:rPr>
        <w:t xml:space="preserve">; </w:t>
      </w:r>
      <w:proofErr w:type="gramStart"/>
      <w:r w:rsidRPr="00C437C0">
        <w:rPr>
          <w:rFonts w:ascii="Times New Roman" w:eastAsia="Times New Roman" w:hAnsi="Times New Roman" w:cs="Times New Roman"/>
          <w:b/>
          <w:bCs/>
          <w:color w:val="000000"/>
          <w:sz w:val="24"/>
          <w:szCs w:val="24"/>
        </w:rPr>
        <w:t>or,</w:t>
      </w:r>
      <w:proofErr w:type="gramEnd"/>
      <w:r w:rsidRPr="00C437C0">
        <w:rPr>
          <w:rFonts w:ascii="Times New Roman" w:eastAsia="Times New Roman" w:hAnsi="Times New Roman" w:cs="Times New Roman"/>
          <w:b/>
          <w:bCs/>
          <w:color w:val="000000"/>
          <w:sz w:val="24"/>
          <w:szCs w:val="24"/>
        </w:rPr>
        <w:t xml:space="preserve"> Human Nature's Self-Destruction.” </w:t>
      </w:r>
      <w:r w:rsidRPr="00D04035">
        <w:rPr>
          <w:rFonts w:ascii="Times New Roman" w:eastAsia="Times New Roman" w:hAnsi="Times New Roman" w:cs="Times New Roman"/>
          <w:b/>
          <w:bCs/>
          <w:i/>
          <w:iCs/>
          <w:color w:val="000000"/>
          <w:sz w:val="24"/>
          <w:szCs w:val="24"/>
        </w:rPr>
        <w:t>Medium, Medium</w:t>
      </w:r>
      <w:r w:rsidRPr="00C437C0">
        <w:rPr>
          <w:rFonts w:ascii="Times New Roman" w:eastAsia="Times New Roman" w:hAnsi="Times New Roman" w:cs="Times New Roman"/>
          <w:b/>
          <w:bCs/>
          <w:color w:val="000000"/>
          <w:sz w:val="24"/>
          <w:szCs w:val="24"/>
        </w:rPr>
        <w:t xml:space="preserve">, </w:t>
      </w:r>
      <w:r w:rsidR="00D04035">
        <w:rPr>
          <w:rFonts w:ascii="Times New Roman" w:eastAsia="Times New Roman" w:hAnsi="Times New Roman" w:cs="Times New Roman"/>
          <w:b/>
          <w:bCs/>
          <w:color w:val="000000"/>
          <w:sz w:val="24"/>
          <w:szCs w:val="24"/>
        </w:rPr>
        <w:tab/>
      </w:r>
      <w:r w:rsidRPr="00C437C0">
        <w:rPr>
          <w:rFonts w:ascii="Times New Roman" w:eastAsia="Times New Roman" w:hAnsi="Times New Roman" w:cs="Times New Roman"/>
          <w:b/>
          <w:bCs/>
          <w:color w:val="000000"/>
          <w:sz w:val="24"/>
          <w:szCs w:val="24"/>
        </w:rPr>
        <w:t>29 Mar. 2018</w:t>
      </w:r>
      <w:r w:rsidR="00D04035">
        <w:rPr>
          <w:rFonts w:ascii="Times New Roman" w:eastAsia="Times New Roman" w:hAnsi="Times New Roman" w:cs="Times New Roman"/>
          <w:b/>
          <w:bCs/>
          <w:color w:val="000000"/>
          <w:sz w:val="24"/>
          <w:szCs w:val="24"/>
        </w:rPr>
        <w:t>.</w:t>
      </w:r>
    </w:p>
    <w:p w14:paraId="5B8A582D" w14:textId="77777777" w:rsidR="00C437C0" w:rsidRPr="00C437C0" w:rsidRDefault="00C437C0" w:rsidP="00C437C0">
      <w:pPr>
        <w:spacing w:after="0" w:line="480" w:lineRule="auto"/>
        <w:rPr>
          <w:rFonts w:ascii="Times New Roman" w:eastAsia="Times New Roman" w:hAnsi="Times New Roman" w:cs="Times New Roman"/>
          <w:sz w:val="24"/>
          <w:szCs w:val="24"/>
        </w:rPr>
      </w:pPr>
      <w:r w:rsidRPr="00C437C0">
        <w:rPr>
          <w:rFonts w:ascii="Times New Roman" w:eastAsia="Times New Roman" w:hAnsi="Times New Roman" w:cs="Times New Roman"/>
          <w:color w:val="000000"/>
          <w:sz w:val="24"/>
          <w:szCs w:val="24"/>
        </w:rPr>
        <w:tab/>
        <w:t>This source, a review like article published on Medium, is quick on the summary of the movie, and speedily asserts itself as a succinct discussion of the ‘whys?’ related to traveling down the road toward self-destruction. It makes a good point in that the movie doesn’t hand feed us its narrative cues, but instead forces us to reflect on ourselves and our values. It is not simply a movie to entertain but to have an internal discussion with. At the end of the article, the author brings in some more review elements, which take away from the theme analysis prevalent in the earlier portions but still gives some smart insights into the movie. This source could be useful in some situations, but I do believe it leans a little too much on what others will think of the movie, rather than on how it tackles difficult themes. Out of the sources I have found on the subject, this one is the least useful but was still an interesting read with some insightful ideas.</w:t>
      </w:r>
    </w:p>
    <w:p w14:paraId="6565A7DD" w14:textId="77777777" w:rsidR="00C663AA" w:rsidRDefault="00C663AA"/>
    <w:sectPr w:rsidR="00C663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7C0"/>
    <w:rsid w:val="007B3EDD"/>
    <w:rsid w:val="00C437C0"/>
    <w:rsid w:val="00C663AA"/>
    <w:rsid w:val="00D04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D1D6B"/>
  <w15:chartTrackingRefBased/>
  <w15:docId w15:val="{18C09BAF-9180-455B-BC25-DC5F35E11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37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437C0"/>
    <w:rPr>
      <w:color w:val="0000FF"/>
      <w:u w:val="single"/>
    </w:rPr>
  </w:style>
  <w:style w:type="character" w:customStyle="1" w:styleId="apple-tab-span">
    <w:name w:val="apple-tab-span"/>
    <w:basedOn w:val="DefaultParagraphFont"/>
    <w:rsid w:val="00C437C0"/>
  </w:style>
  <w:style w:type="character" w:styleId="UnresolvedMention">
    <w:name w:val="Unresolved Mention"/>
    <w:basedOn w:val="DefaultParagraphFont"/>
    <w:uiPriority w:val="99"/>
    <w:semiHidden/>
    <w:unhideWhenUsed/>
    <w:rsid w:val="00C43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381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807</Words>
  <Characters>4605</Characters>
  <Application>Microsoft Office Word</Application>
  <DocSecurity>0</DocSecurity>
  <Lines>38</Lines>
  <Paragraphs>10</Paragraphs>
  <ScaleCrop>false</ScaleCrop>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Chambers</dc:creator>
  <cp:keywords/>
  <dc:description/>
  <cp:lastModifiedBy>Harry Jones</cp:lastModifiedBy>
  <cp:revision>3</cp:revision>
  <dcterms:created xsi:type="dcterms:W3CDTF">2020-07-22T13:57:00Z</dcterms:created>
  <dcterms:modified xsi:type="dcterms:W3CDTF">2020-07-22T13:58:00Z</dcterms:modified>
</cp:coreProperties>
</file>